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4F" w:rsidRPr="00E5714F" w:rsidRDefault="00E5714F" w:rsidP="00E5714F">
      <w:pPr>
        <w:shd w:val="clear" w:color="auto" w:fill="FFFFFF"/>
        <w:spacing w:after="150" w:line="240" w:lineRule="auto"/>
        <w:jc w:val="center"/>
        <w:rPr>
          <w:rFonts w:ascii="Helvetica" w:eastAsia="Times New Roman" w:hAnsi="Helvetica" w:cs="Helvetica"/>
          <w:color w:val="333333"/>
          <w:sz w:val="21"/>
          <w:szCs w:val="21"/>
        </w:rPr>
      </w:pPr>
      <w:r w:rsidRPr="00E5714F">
        <w:rPr>
          <w:rFonts w:ascii="Helvetica" w:eastAsia="Times New Roman" w:hAnsi="Helvetica" w:cs="Helvetica"/>
          <w:b/>
          <w:bCs/>
          <w:color w:val="333333"/>
          <w:sz w:val="21"/>
        </w:rPr>
        <w:t>Kính gửi: Quý khách hàng</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Được sự tin tưởng của Quý khách hàng trong thời gian vừa qua, chúng tôi vinh dự là xưởng sản xuất đồ gỗ hàng đầu của các công ty nội thất có tiếng trên địa bàn Hà Nội. Với tiêu chí: </w:t>
      </w:r>
      <w:r w:rsidRPr="00E5714F">
        <w:rPr>
          <w:rFonts w:ascii="Helvetica" w:eastAsia="Times New Roman" w:hAnsi="Helvetica" w:cs="Helvetica"/>
          <w:b/>
          <w:bCs/>
          <w:i/>
          <w:iCs/>
          <w:color w:val="333333"/>
          <w:sz w:val="21"/>
        </w:rPr>
        <w:t>Chất lượng làm nên uy tín, cam kết không sử dụng nguyên vật liệu kém chất lượng, ảnh hưởng đến sức khỏe của khách hàng</w:t>
      </w:r>
      <w:r w:rsidRPr="00E5714F">
        <w:rPr>
          <w:rFonts w:ascii="Helvetica" w:eastAsia="Times New Roman" w:hAnsi="Helvetica" w:cs="Helvetica"/>
          <w:color w:val="333333"/>
          <w:sz w:val="21"/>
          <w:szCs w:val="21"/>
        </w:rPr>
        <w:t>. Chúng tôi xin gửi đến quý khách hàng báo giá nội thất MFC An Cường như sau:</w:t>
      </w:r>
    </w:p>
    <w:p w:rsidR="00E5714F" w:rsidRPr="00E5714F" w:rsidRDefault="00E5714F" w:rsidP="00E5714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E5714F">
        <w:rPr>
          <w:rFonts w:ascii="Helvetica" w:eastAsia="Times New Roman" w:hAnsi="Helvetica" w:cs="Helvetica"/>
          <w:b/>
          <w:bCs/>
          <w:color w:val="333333"/>
          <w:sz w:val="21"/>
        </w:rPr>
        <w:t>Hàng đặt đóng theo yêu cầu</w:t>
      </w:r>
    </w:p>
    <w:tbl>
      <w:tblPr>
        <w:tblW w:w="12280" w:type="dxa"/>
        <w:tblInd w:w="-1242" w:type="dxa"/>
        <w:shd w:val="clear" w:color="auto" w:fill="FFFFFF"/>
        <w:tblCellMar>
          <w:left w:w="0" w:type="dxa"/>
          <w:right w:w="0" w:type="dxa"/>
        </w:tblCellMar>
        <w:tblLook w:val="04A0"/>
      </w:tblPr>
      <w:tblGrid>
        <w:gridCol w:w="760"/>
        <w:gridCol w:w="1400"/>
        <w:gridCol w:w="3954"/>
        <w:gridCol w:w="1350"/>
        <w:gridCol w:w="1260"/>
        <w:gridCol w:w="1176"/>
        <w:gridCol w:w="2380"/>
      </w:tblGrid>
      <w:tr w:rsidR="00DF78E1" w:rsidRPr="00E5714F" w:rsidTr="00DF78E1">
        <w:trPr>
          <w:trHeight w:val="997"/>
        </w:trPr>
        <w:tc>
          <w:tcPr>
            <w:tcW w:w="7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STT</w:t>
            </w:r>
          </w:p>
        </w:tc>
        <w:tc>
          <w:tcPr>
            <w:tcW w:w="14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Hạng mục</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Quy cách</w:t>
            </w:r>
          </w:p>
        </w:tc>
        <w:tc>
          <w:tcPr>
            <w:tcW w:w="13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Đơn vị tính</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Không chống ẩm</w:t>
            </w:r>
          </w:p>
        </w:tc>
        <w:tc>
          <w:tcPr>
            <w:tcW w:w="11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Chống ẩm</w:t>
            </w:r>
          </w:p>
        </w:tc>
        <w:tc>
          <w:tcPr>
            <w:tcW w:w="23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Ghi chú</w:t>
            </w:r>
          </w:p>
        </w:tc>
      </w:tr>
      <w:tr w:rsidR="00E5714F" w:rsidRPr="00E5714F" w:rsidTr="00DF78E1">
        <w:trPr>
          <w:trHeight w:val="300"/>
        </w:trPr>
        <w:tc>
          <w:tcPr>
            <w:tcW w:w="76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w:t>
            </w:r>
          </w:p>
        </w:tc>
        <w:tc>
          <w:tcPr>
            <w:tcW w:w="11520" w:type="dxa"/>
            <w:gridSpan w:val="6"/>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áo</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366EV hoặc tương đương. Dán nẹp máy, hậu alumi màu trắng dày 3mm. Nẹp An Cường cùng mã. Dán nẹp bằng máy dán tự động. Tủ sâu từ 50cm-60cm.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2.200.000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2.400.000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Giá sách</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Nẹp An Cường cùng mã. Dán nẹp bằng máy dán tự động. Chiều sâu từ 20-40cm.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1.800.000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2.000.000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Nếu nhỏ hơn 1 m2 thì tính giá theo chiếc</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Kệ tivi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cao từ 30-60cm. Chiều sâu 30-45cm.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lastRenderedPageBreak/>
              <w:t> </w:t>
            </w:r>
            <w:r>
              <w:rPr>
                <w:rStyle w:val="CommentReference"/>
              </w:rPr>
              <w:commentReference w:id="0"/>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giầy</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sâu từ 30-40cm. Chiều cao từ 80cm-1m.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Bàn học</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sâu từ 50-60cm. Chiều cao từ 70-80cm.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2.200.000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2.400.000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30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bếp</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3.800.000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4.000.000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bếp dưới 2.1 triệu/md. Tủ bếp dưới 1.9 triệu/md.</w:t>
            </w:r>
            <w:r w:rsidRPr="00E5714F">
              <w:rPr>
                <w:rFonts w:ascii="Times New Roman" w:eastAsia="Times New Roman" w:hAnsi="Times New Roman" w:cs="Times New Roman"/>
                <w:color w:val="000000"/>
                <w:sz w:val="24"/>
                <w:szCs w:val="24"/>
              </w:rPr>
              <w:br/>
              <w:t>Nếu thùng dưới làm bằng picomart thì tính thêm 800k/md. Nếu dưới 1 md thì tính giá bằng 1 md.</w:t>
            </w:r>
          </w:p>
        </w:tc>
      </w:tr>
      <w:tr w:rsidR="00DF78E1" w:rsidRPr="00E5714F" w:rsidTr="00DF78E1">
        <w:trPr>
          <w:trHeight w:val="30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Đầu giường dày 4-8cm. Hậu alumi màu trắng dày 3mm. Vai giường dày 3.6-4cm, cao 20-40cm. Thang sắt hộp. Giát làm bằng tấm MFC An Cường chống ẩm 18mm mã tương đương. Kích thước 1.6x2m. Dán nẹp bằng máy dán tự động.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7.000.000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8.000.000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Giường có ngăn kéo tính thêm 200k/chiếc. Giường rộng thêm 20cm tính thêm 1 triệu. </w:t>
            </w:r>
            <w:r w:rsidRPr="00E5714F">
              <w:rPr>
                <w:rFonts w:ascii="Times New Roman" w:eastAsia="Times New Roman" w:hAnsi="Times New Roman" w:cs="Times New Roman"/>
                <w:b/>
                <w:bCs/>
                <w:color w:val="333333"/>
                <w:sz w:val="24"/>
                <w:szCs w:val="24"/>
              </w:rPr>
              <w:t>Nếu giát giường làm MDF phủ melamin không phải của An Cường giảm 500k/ chiếc</w:t>
            </w:r>
          </w:p>
        </w:tc>
      </w:tr>
      <w:tr w:rsidR="00DF78E1" w:rsidRPr="00E5714F" w:rsidTr="00DF78E1">
        <w:trPr>
          <w:trHeight w:val="18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Ốp đầu 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388EV hoặc tương đương. Dán nẹp bằng máy dán tự động. Có gia cố khung xương hoặc không.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900.000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1.100.000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lastRenderedPageBreak/>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đầu 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bằng máy dán tự động. Có 01 ngăn kéo hoặc không. Chiều rộng từ 40-60cm. Chiều cao từ 30-60cm.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Ốp vách kệ tivi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Bên trong chứa khung xương gỗ MFC An Cường, bên ngoài phủ lớp MFC An Cường chống ẩm dày 18mm. Hoàn thiện theo thiết kế</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1.000.000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1.200.000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w:t>
            </w:r>
          </w:p>
        </w:tc>
      </w:tr>
    </w:tbl>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Giá trên chưa bao gồm 10% thuế GTGT (nếu khách cần hóa đơn đỏ)</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Đơn giá trên chưa bao gồm phụ kiện. Giá phụ kiện tính theo giá hãng như Hafele (giảm 10%), Garis (giảm 20-30%), Cariny (giảm 10%)</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Cam kết 100% ván MFC An Cường lõi xanh chống ẩm dày 18mm, có hóa đơn nhập hàng đảm bảo</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Để tránh hàng giả, trộn ván, chúng tôi sẽ cho khách hàng xem hóa đơn nhập sơn, nhập ván để đảm bảo hàng của khách hàng được sản xuất đúng với chủng loại đã ký trong hợp đồng.</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Nếu khách hàng có nhu cầu thiết kế 3D thì tính phí thiết kế 100.000/m2</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Báo giá trên là báo giá với thiết kế phổ thông, khi quý khách hàng cung cấp bản thiết kế chi tiết, giá có thể thay đổi theo độ tốn vật tư </w:t>
      </w:r>
    </w:p>
    <w:p w:rsidR="003E307F" w:rsidRDefault="003E307F"/>
    <w:sectPr w:rsidR="003E307F" w:rsidSect="003E307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9-06-04T16:36:00Z" w:initials="a">
    <w:p w:rsidR="00E5714F" w:rsidRDefault="00E5714F">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7F" w:rsidRDefault="0065487F" w:rsidP="00916CE4">
      <w:pPr>
        <w:spacing w:after="0" w:line="240" w:lineRule="auto"/>
      </w:pPr>
      <w:r>
        <w:separator/>
      </w:r>
    </w:p>
  </w:endnote>
  <w:endnote w:type="continuationSeparator" w:id="1">
    <w:p w:rsidR="0065487F" w:rsidRDefault="0065487F" w:rsidP="009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7F" w:rsidRDefault="0065487F" w:rsidP="00916CE4">
      <w:pPr>
        <w:spacing w:after="0" w:line="240" w:lineRule="auto"/>
      </w:pPr>
      <w:r>
        <w:separator/>
      </w:r>
    </w:p>
  </w:footnote>
  <w:footnote w:type="continuationSeparator" w:id="1">
    <w:p w:rsidR="0065487F" w:rsidRDefault="0065487F" w:rsidP="0091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5935"/>
    <w:multiLevelType w:val="multilevel"/>
    <w:tmpl w:val="3E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714F"/>
    <w:rsid w:val="003E307F"/>
    <w:rsid w:val="0065487F"/>
    <w:rsid w:val="00916CE4"/>
    <w:rsid w:val="00DF78E1"/>
    <w:rsid w:val="00E5714F"/>
    <w:rsid w:val="00F9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14F"/>
    <w:rPr>
      <w:b/>
      <w:bCs/>
    </w:rPr>
  </w:style>
  <w:style w:type="character" w:styleId="Emphasis">
    <w:name w:val="Emphasis"/>
    <w:basedOn w:val="DefaultParagraphFont"/>
    <w:uiPriority w:val="20"/>
    <w:qFormat/>
    <w:rsid w:val="00E5714F"/>
    <w:rPr>
      <w:i/>
      <w:iCs/>
    </w:rPr>
  </w:style>
  <w:style w:type="character" w:styleId="CommentReference">
    <w:name w:val="annotation reference"/>
    <w:basedOn w:val="DefaultParagraphFont"/>
    <w:uiPriority w:val="99"/>
    <w:semiHidden/>
    <w:unhideWhenUsed/>
    <w:rsid w:val="00E5714F"/>
    <w:rPr>
      <w:sz w:val="16"/>
      <w:szCs w:val="16"/>
    </w:rPr>
  </w:style>
  <w:style w:type="paragraph" w:styleId="CommentText">
    <w:name w:val="annotation text"/>
    <w:basedOn w:val="Normal"/>
    <w:link w:val="CommentTextChar"/>
    <w:uiPriority w:val="99"/>
    <w:semiHidden/>
    <w:unhideWhenUsed/>
    <w:rsid w:val="00E5714F"/>
    <w:pPr>
      <w:spacing w:line="240" w:lineRule="auto"/>
    </w:pPr>
    <w:rPr>
      <w:sz w:val="20"/>
      <w:szCs w:val="20"/>
    </w:rPr>
  </w:style>
  <w:style w:type="character" w:customStyle="1" w:styleId="CommentTextChar">
    <w:name w:val="Comment Text Char"/>
    <w:basedOn w:val="DefaultParagraphFont"/>
    <w:link w:val="CommentText"/>
    <w:uiPriority w:val="99"/>
    <w:semiHidden/>
    <w:rsid w:val="00E5714F"/>
    <w:rPr>
      <w:sz w:val="20"/>
      <w:szCs w:val="20"/>
    </w:rPr>
  </w:style>
  <w:style w:type="paragraph" w:styleId="CommentSubject">
    <w:name w:val="annotation subject"/>
    <w:basedOn w:val="CommentText"/>
    <w:next w:val="CommentText"/>
    <w:link w:val="CommentSubjectChar"/>
    <w:uiPriority w:val="99"/>
    <w:semiHidden/>
    <w:unhideWhenUsed/>
    <w:rsid w:val="00E5714F"/>
    <w:rPr>
      <w:b/>
      <w:bCs/>
    </w:rPr>
  </w:style>
  <w:style w:type="character" w:customStyle="1" w:styleId="CommentSubjectChar">
    <w:name w:val="Comment Subject Char"/>
    <w:basedOn w:val="CommentTextChar"/>
    <w:link w:val="CommentSubject"/>
    <w:uiPriority w:val="99"/>
    <w:semiHidden/>
    <w:rsid w:val="00E5714F"/>
    <w:rPr>
      <w:b/>
      <w:bCs/>
    </w:rPr>
  </w:style>
  <w:style w:type="paragraph" w:styleId="BalloonText">
    <w:name w:val="Balloon Text"/>
    <w:basedOn w:val="Normal"/>
    <w:link w:val="BalloonTextChar"/>
    <w:uiPriority w:val="99"/>
    <w:semiHidden/>
    <w:unhideWhenUsed/>
    <w:rsid w:val="00E5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4F"/>
    <w:rPr>
      <w:rFonts w:ascii="Tahoma" w:hAnsi="Tahoma" w:cs="Tahoma"/>
      <w:sz w:val="16"/>
      <w:szCs w:val="16"/>
    </w:rPr>
  </w:style>
  <w:style w:type="paragraph" w:styleId="Header">
    <w:name w:val="header"/>
    <w:basedOn w:val="Normal"/>
    <w:link w:val="HeaderChar"/>
    <w:uiPriority w:val="99"/>
    <w:semiHidden/>
    <w:unhideWhenUsed/>
    <w:rsid w:val="00916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E4"/>
  </w:style>
  <w:style w:type="paragraph" w:styleId="Footer">
    <w:name w:val="footer"/>
    <w:basedOn w:val="Normal"/>
    <w:link w:val="FooterChar"/>
    <w:uiPriority w:val="99"/>
    <w:semiHidden/>
    <w:unhideWhenUsed/>
    <w:rsid w:val="00916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CE4"/>
  </w:style>
</w:styles>
</file>

<file path=word/webSettings.xml><?xml version="1.0" encoding="utf-8"?>
<w:webSettings xmlns:r="http://schemas.openxmlformats.org/officeDocument/2006/relationships" xmlns:w="http://schemas.openxmlformats.org/wordprocessingml/2006/main">
  <w:divs>
    <w:div w:id="19247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2019-06-04T09:35:00Z</dcterms:created>
  <dcterms:modified xsi:type="dcterms:W3CDTF">2019-06-20T10:57:00Z</dcterms:modified>
</cp:coreProperties>
</file>